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1C3D" w14:textId="25619B61" w:rsidR="00BA2809" w:rsidRDefault="007D6282" w:rsidP="007D628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E9FFF" wp14:editId="0E6BFD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824865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Risk Management Policy</w:t>
      </w:r>
    </w:p>
    <w:p w14:paraId="2C92AD95" w14:textId="121A02B3" w:rsidR="00775518" w:rsidRDefault="00775518" w:rsidP="00775518"/>
    <w:p w14:paraId="0AE65124" w14:textId="40C389D3" w:rsidR="00775518" w:rsidRDefault="00775518" w:rsidP="00775518"/>
    <w:p w14:paraId="288B42E3" w14:textId="3A2A03AD" w:rsidR="00775518" w:rsidRDefault="00775518" w:rsidP="00775518">
      <w:r>
        <w:t xml:space="preserve">Risk is an everyday part of charitable activity and managing it effectively is essential if the trustees are to achieve their key objectives and safeguard their charity’s funds and assets. </w:t>
      </w:r>
    </w:p>
    <w:p w14:paraId="6022EDC5" w14:textId="79957840" w:rsidR="004A726E" w:rsidRDefault="004A726E" w:rsidP="00775518">
      <w:r>
        <w:t>ALTE is not required by law to make a risk management statement in the annual report as it is classed as a smaller charity. Nevertheless, ALTE still acknowledges that the charity trustees have responsibility for risk management in ALTE.</w:t>
      </w:r>
    </w:p>
    <w:p w14:paraId="76332868" w14:textId="1CB41DEF" w:rsidR="004A726E" w:rsidRDefault="004A726E" w:rsidP="00775518">
      <w:r>
        <w:t>Trustees will identify risks by considering the following (not an exhaustive list):</w:t>
      </w:r>
    </w:p>
    <w:p w14:paraId="44ED2594" w14:textId="497BAE24" w:rsidR="004A726E" w:rsidRDefault="004A726E" w:rsidP="004A726E">
      <w:pPr>
        <w:pStyle w:val="ListParagraph"/>
        <w:numPr>
          <w:ilvl w:val="0"/>
          <w:numId w:val="1"/>
        </w:numPr>
      </w:pPr>
      <w:r>
        <w:t>the charity’s objectives, mission and strategy</w:t>
      </w:r>
    </w:p>
    <w:p w14:paraId="28D4663C" w14:textId="1CF63116" w:rsidR="004A726E" w:rsidRDefault="004A726E" w:rsidP="004A726E">
      <w:pPr>
        <w:pStyle w:val="ListParagraph"/>
        <w:numPr>
          <w:ilvl w:val="0"/>
          <w:numId w:val="1"/>
        </w:numPr>
      </w:pPr>
      <w:r>
        <w:t>the nature and scale of the charity’s activities</w:t>
      </w:r>
    </w:p>
    <w:p w14:paraId="2BC5C8CC" w14:textId="381BD41D" w:rsidR="004A726E" w:rsidRDefault="004A726E" w:rsidP="004A726E">
      <w:pPr>
        <w:pStyle w:val="ListParagraph"/>
        <w:numPr>
          <w:ilvl w:val="0"/>
          <w:numId w:val="1"/>
        </w:numPr>
      </w:pPr>
      <w:r>
        <w:t>the outcomes that need or want to be achieved</w:t>
      </w:r>
    </w:p>
    <w:p w14:paraId="1EA52BBD" w14:textId="45CC8F0A" w:rsidR="004A726E" w:rsidRDefault="004A726E" w:rsidP="004A726E">
      <w:pPr>
        <w:pStyle w:val="ListParagraph"/>
        <w:numPr>
          <w:ilvl w:val="0"/>
          <w:numId w:val="1"/>
        </w:numPr>
      </w:pPr>
      <w:r>
        <w:t>external factors that might affect the charity such as legislation and regulation</w:t>
      </w:r>
    </w:p>
    <w:p w14:paraId="5398449A" w14:textId="2A850FC1" w:rsidR="004A726E" w:rsidRDefault="004A726E" w:rsidP="004A726E">
      <w:pPr>
        <w:pStyle w:val="ListParagraph"/>
        <w:numPr>
          <w:ilvl w:val="0"/>
          <w:numId w:val="1"/>
        </w:numPr>
      </w:pPr>
      <w:r>
        <w:t>the charity’s reputation with its major funders and supporters</w:t>
      </w:r>
    </w:p>
    <w:p w14:paraId="4DBA397A" w14:textId="24B549C8" w:rsidR="004A726E" w:rsidRDefault="004A726E" w:rsidP="004A726E">
      <w:pPr>
        <w:pStyle w:val="ListParagraph"/>
        <w:numPr>
          <w:ilvl w:val="0"/>
          <w:numId w:val="1"/>
        </w:numPr>
      </w:pPr>
      <w:r>
        <w:t>past mistakes and problems that the charity has faced</w:t>
      </w:r>
    </w:p>
    <w:p w14:paraId="59DC5399" w14:textId="48595145" w:rsidR="004A726E" w:rsidRDefault="004A726E" w:rsidP="004A726E">
      <w:pPr>
        <w:pStyle w:val="ListParagraph"/>
        <w:numPr>
          <w:ilvl w:val="0"/>
          <w:numId w:val="1"/>
        </w:numPr>
      </w:pPr>
      <w:r>
        <w:t>its operating structure</w:t>
      </w:r>
    </w:p>
    <w:p w14:paraId="258FAC72" w14:textId="46F806F8" w:rsidR="004A726E" w:rsidRDefault="004A726E" w:rsidP="004A726E">
      <w:pPr>
        <w:pStyle w:val="ListParagraph"/>
        <w:numPr>
          <w:ilvl w:val="0"/>
          <w:numId w:val="1"/>
        </w:numPr>
      </w:pPr>
      <w:r>
        <w:t>comparison with other charities working in the same area or of similar size</w:t>
      </w:r>
    </w:p>
    <w:p w14:paraId="34302B57" w14:textId="42D9413A" w:rsidR="004A726E" w:rsidRDefault="004A726E" w:rsidP="004A726E">
      <w:r>
        <w:t>Trustees will identify risks in a number of areas, including (not an exhaustive list):</w:t>
      </w:r>
    </w:p>
    <w:p w14:paraId="5B2E9EF9" w14:textId="55A77D84" w:rsidR="004A726E" w:rsidRDefault="004A726E" w:rsidP="004A726E">
      <w:pPr>
        <w:pStyle w:val="ListParagraph"/>
        <w:numPr>
          <w:ilvl w:val="0"/>
          <w:numId w:val="2"/>
        </w:numPr>
      </w:pPr>
      <w:r>
        <w:t>governance</w:t>
      </w:r>
    </w:p>
    <w:p w14:paraId="15870600" w14:textId="10CD2B3A" w:rsidR="004A726E" w:rsidRDefault="004A726E" w:rsidP="004A726E">
      <w:pPr>
        <w:pStyle w:val="ListParagraph"/>
        <w:numPr>
          <w:ilvl w:val="0"/>
          <w:numId w:val="2"/>
        </w:numPr>
      </w:pPr>
      <w:r>
        <w:t>operational risk</w:t>
      </w:r>
    </w:p>
    <w:p w14:paraId="2A001C0D" w14:textId="558A9418" w:rsidR="004A726E" w:rsidRDefault="004A726E" w:rsidP="004A726E">
      <w:pPr>
        <w:pStyle w:val="ListParagraph"/>
        <w:numPr>
          <w:ilvl w:val="0"/>
          <w:numId w:val="2"/>
        </w:numPr>
      </w:pPr>
      <w:r>
        <w:t>financial risk</w:t>
      </w:r>
    </w:p>
    <w:p w14:paraId="4060429F" w14:textId="3DA749EF" w:rsidR="004A726E" w:rsidRDefault="004A726E" w:rsidP="004A726E">
      <w:pPr>
        <w:pStyle w:val="ListParagraph"/>
        <w:numPr>
          <w:ilvl w:val="0"/>
          <w:numId w:val="2"/>
        </w:numPr>
      </w:pPr>
      <w:r>
        <w:t>environmental and external risk</w:t>
      </w:r>
    </w:p>
    <w:p w14:paraId="55CC2FBD" w14:textId="23A838EC" w:rsidR="004A726E" w:rsidRDefault="004A726E" w:rsidP="004A726E">
      <w:pPr>
        <w:pStyle w:val="ListParagraph"/>
        <w:numPr>
          <w:ilvl w:val="0"/>
          <w:numId w:val="2"/>
        </w:numPr>
      </w:pPr>
      <w:r>
        <w:t>law and regulation compliance risk</w:t>
      </w:r>
    </w:p>
    <w:p w14:paraId="079C69F7" w14:textId="6FE0B755" w:rsidR="004A726E" w:rsidRDefault="004A726E" w:rsidP="004A726E">
      <w:r>
        <w:t xml:space="preserve">Trustees will assess risk using an appropriate framework to determine a) the severity of the potential risk and b) the likelihood of the potential risk. </w:t>
      </w:r>
    </w:p>
    <w:p w14:paraId="1AE638C2" w14:textId="668DAA98" w:rsidR="004A726E" w:rsidRDefault="004A726E" w:rsidP="004A726E">
      <w:r>
        <w:t xml:space="preserve">Where major risks are identified, trustees will take appropriate action to manage </w:t>
      </w:r>
      <w:r w:rsidR="00320FEB">
        <w:t xml:space="preserve">or mitigate for </w:t>
      </w:r>
      <w:r>
        <w:t>them, either by lessening the likelihood of the event occurring, or lessening its impact if it does. The following are examples of possible actions</w:t>
      </w:r>
      <w:r w:rsidR="00320FEB">
        <w:t xml:space="preserve"> (not an exhaustive list)</w:t>
      </w:r>
      <w:r>
        <w:t>:</w:t>
      </w:r>
    </w:p>
    <w:p w14:paraId="27067853" w14:textId="541A96CC" w:rsidR="004A726E" w:rsidRDefault="004A726E" w:rsidP="004A726E">
      <w:pPr>
        <w:pStyle w:val="ListParagraph"/>
        <w:numPr>
          <w:ilvl w:val="0"/>
          <w:numId w:val="3"/>
        </w:numPr>
      </w:pPr>
      <w:r>
        <w:t>ending the activity</w:t>
      </w:r>
    </w:p>
    <w:p w14:paraId="1B17F2B8" w14:textId="4036102E" w:rsidR="004A726E" w:rsidRDefault="004A726E" w:rsidP="004A726E">
      <w:pPr>
        <w:pStyle w:val="ListParagraph"/>
        <w:numPr>
          <w:ilvl w:val="0"/>
          <w:numId w:val="3"/>
        </w:numPr>
      </w:pPr>
      <w:r>
        <w:t xml:space="preserve">transferring </w:t>
      </w:r>
      <w:r w:rsidR="00320FEB">
        <w:t>to a third party</w:t>
      </w:r>
    </w:p>
    <w:p w14:paraId="75178F12" w14:textId="25F91E9B" w:rsidR="00320FEB" w:rsidRDefault="00320FEB" w:rsidP="004A726E">
      <w:pPr>
        <w:pStyle w:val="ListParagraph"/>
        <w:numPr>
          <w:ilvl w:val="0"/>
          <w:numId w:val="3"/>
        </w:numPr>
      </w:pPr>
      <w:r>
        <w:t>sharing the activity with others</w:t>
      </w:r>
    </w:p>
    <w:p w14:paraId="6117EA43" w14:textId="45548613" w:rsidR="00320FEB" w:rsidRDefault="00320FEB" w:rsidP="004A726E">
      <w:pPr>
        <w:pStyle w:val="ListParagraph"/>
        <w:numPr>
          <w:ilvl w:val="0"/>
          <w:numId w:val="3"/>
        </w:numPr>
      </w:pPr>
      <w:r>
        <w:t>lessening the exposure of ALTE to the activity</w:t>
      </w:r>
    </w:p>
    <w:p w14:paraId="56A8508E" w14:textId="194DA52D" w:rsidR="00320FEB" w:rsidRDefault="00320FEB" w:rsidP="004A726E">
      <w:pPr>
        <w:pStyle w:val="ListParagraph"/>
        <w:numPr>
          <w:ilvl w:val="0"/>
          <w:numId w:val="3"/>
        </w:numPr>
      </w:pPr>
      <w:r>
        <w:t>establishing or improving control procedures</w:t>
      </w:r>
    </w:p>
    <w:p w14:paraId="52C6691E" w14:textId="5C0CAF4C" w:rsidR="00320FEB" w:rsidRDefault="00320FEB" w:rsidP="004A726E">
      <w:pPr>
        <w:pStyle w:val="ListParagraph"/>
        <w:numPr>
          <w:ilvl w:val="0"/>
          <w:numId w:val="3"/>
        </w:numPr>
      </w:pPr>
      <w:r>
        <w:t>insuring against the risk</w:t>
      </w:r>
    </w:p>
    <w:p w14:paraId="6DADED5E" w14:textId="08F09C12" w:rsidR="00320FEB" w:rsidRDefault="00320FEB" w:rsidP="004A726E">
      <w:pPr>
        <w:pStyle w:val="ListParagraph"/>
        <w:numPr>
          <w:ilvl w:val="0"/>
          <w:numId w:val="3"/>
        </w:numPr>
      </w:pPr>
      <w:r>
        <w:t>accepting the risk as unlikely and/or of low impact</w:t>
      </w:r>
    </w:p>
    <w:p w14:paraId="525DA2EE" w14:textId="25D240AB" w:rsidR="00775518" w:rsidRDefault="00320FEB" w:rsidP="00775518">
      <w:r>
        <w:t>ALTE’s trustees will periodically monitor, assess and review their assessment of risks. Where appropriate, trustees will use a Risk Register as a tool to aid this process.</w:t>
      </w:r>
    </w:p>
    <w:p w14:paraId="5BBBD298" w14:textId="4F8B0821" w:rsidR="00775518" w:rsidRDefault="00775518" w:rsidP="00775518"/>
    <w:p w14:paraId="23C3BDF2" w14:textId="275AAC3B" w:rsidR="00775518" w:rsidRDefault="00775518" w:rsidP="00775518"/>
    <w:p w14:paraId="5277AA1D" w14:textId="77777777" w:rsidR="00775518" w:rsidRDefault="00775518" w:rsidP="00775518">
      <w:r>
        <w:t xml:space="preserve">ALTE (Association of Language Testers in Europe) is a Charitable Incorporated Organisation, registered in England, Charity number 1184799. </w:t>
      </w:r>
    </w:p>
    <w:p w14:paraId="5C8E1991" w14:textId="77777777" w:rsidR="00775518" w:rsidRPr="00775518" w:rsidRDefault="00775518" w:rsidP="00775518"/>
    <w:sectPr w:rsidR="00775518" w:rsidRPr="0077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300"/>
    <w:multiLevelType w:val="hybridMultilevel"/>
    <w:tmpl w:val="E4E2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23BC"/>
    <w:multiLevelType w:val="hybridMultilevel"/>
    <w:tmpl w:val="40D0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7555"/>
    <w:multiLevelType w:val="hybridMultilevel"/>
    <w:tmpl w:val="407C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82"/>
    <w:rsid w:val="00320FEB"/>
    <w:rsid w:val="004A726E"/>
    <w:rsid w:val="00775518"/>
    <w:rsid w:val="007D6282"/>
    <w:rsid w:val="00B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E65B"/>
  <w15:chartTrackingRefBased/>
  <w15:docId w15:val="{7759F84C-50B4-4589-8F7B-6C038D9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Seed</dc:creator>
  <cp:keywords/>
  <dc:description/>
  <cp:lastModifiedBy>Graham Seed</cp:lastModifiedBy>
  <cp:revision>1</cp:revision>
  <dcterms:created xsi:type="dcterms:W3CDTF">2021-09-21T13:56:00Z</dcterms:created>
  <dcterms:modified xsi:type="dcterms:W3CDTF">2021-09-21T15:19:00Z</dcterms:modified>
</cp:coreProperties>
</file>